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bidi w:val="0"/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33"/>
          <w:szCs w:val="33"/>
        </w:rPr>
      </w:pPr>
      <w:r>
        <w:rPr>
          <w:rFonts w:hint="eastAsia"/>
          <w:lang w:val="en-US" w:eastAsia="zh-CN"/>
        </w:rPr>
        <w:tab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kern w:val="0"/>
          <w:sz w:val="33"/>
          <w:szCs w:val="33"/>
          <w:shd w:val="clear" w:fill="FFFFFF"/>
          <w:lang w:val="en-US" w:eastAsia="zh-CN" w:bidi="ar"/>
        </w:rPr>
        <w:t>一次性创业补贴对象、标准及流程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8" w:lineRule="atLeast"/>
        <w:ind w:left="0" w:right="0" w:firstLine="640"/>
        <w:jc w:val="left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kern w:val="0"/>
          <w:sz w:val="24"/>
          <w:szCs w:val="24"/>
          <w:shd w:val="clear" w:fill="FFFFFF"/>
          <w:lang w:val="en-US" w:eastAsia="zh-CN" w:bidi="ar"/>
        </w:rPr>
        <w:t>1、补贴对象：在澄首次成功创业，且正常经营3个月以上的本市户籍失业人员、毕业5年内普通高校毕业生、高校在校生、本市户籍退复转军人、农民、本市户籍留学回国人员。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8" w:lineRule="atLeast"/>
        <w:ind w:left="0" w:right="0" w:firstLine="640"/>
        <w:jc w:val="left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kern w:val="0"/>
          <w:sz w:val="24"/>
          <w:szCs w:val="24"/>
          <w:shd w:val="clear" w:fill="FFFFFF"/>
          <w:lang w:val="en-US" w:eastAsia="zh-CN" w:bidi="ar"/>
        </w:rPr>
        <w:t>2、补贴标准：符合条件的创业人员给予6000元的一次性创业补贴。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8" w:lineRule="atLeast"/>
        <w:ind w:left="0" w:right="0" w:firstLine="6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kern w:val="0"/>
          <w:sz w:val="24"/>
          <w:szCs w:val="24"/>
          <w:shd w:val="clear" w:fill="FFFFFF"/>
          <w:lang w:val="en-US" w:eastAsia="zh-CN" w:bidi="ar"/>
        </w:rPr>
        <w:t>3、补贴申报程序：补贴申请人在领取营业执照并稳定经营3个月后，到单位工商注册所在地村（社区）、镇（街道）办理、初审，市人社局业务科室复审、按比例抽查，形成发放名单。需提供以下材料：（1）填写《江阴市自主创业一次性创业补贴申请表》；（2）营业执照副本或民办非企业单位登记证书原件及复印件；（3）身份证、户口簿原件及复印件；（4）普通高校毕业生需提供毕业证书原件及复印件，普通高校在校生需提供学生证原件及复印件；（5）单位实体经营地址、生产场景的照片各一张；（6）企业需提公司供章</w:t>
      </w: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kern w:val="0"/>
          <w:sz w:val="24"/>
          <w:szCs w:val="24"/>
          <w:shd w:val="clear" w:fill="FFFFFF"/>
          <w:lang w:val="en-US" w:eastAsia="zh-CN" w:bidi="ar"/>
        </w:rPr>
        <w:t>程。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8" w:lineRule="atLeast"/>
        <w:ind w:left="0" w:right="0" w:firstLine="640"/>
        <w:jc w:val="left"/>
        <w:rPr>
          <w:rFonts w:hint="default" w:ascii="微软雅黑" w:hAnsi="微软雅黑" w:eastAsia="微软雅黑" w:cs="微软雅黑"/>
          <w:i w:val="0"/>
          <w:iCs w:val="0"/>
          <w:caps w:val="0"/>
          <w:color w:val="666666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kern w:val="0"/>
          <w:sz w:val="24"/>
          <w:szCs w:val="24"/>
          <w:shd w:val="clear" w:fill="FFFFFF"/>
          <w:lang w:val="en-US" w:eastAsia="zh-CN" w:bidi="ar"/>
        </w:rPr>
        <w:t>4、相关说明：符合申请条件之日起一年内申请办理或确认，逾期不予受理。</w:t>
      </w:r>
    </w:p>
    <w:p>
      <w:pPr>
        <w:tabs>
          <w:tab w:val="left" w:pos="928"/>
        </w:tabs>
        <w:bidi w:val="0"/>
        <w:jc w:val="left"/>
        <w:rPr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5E7C59"/>
    <w:rsid w:val="3AF92D1D"/>
    <w:rsid w:val="3F9956A9"/>
    <w:rsid w:val="71FA4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user</dc:creator>
  <cp:lastModifiedBy>user</cp:lastModifiedBy>
  <dcterms:modified xsi:type="dcterms:W3CDTF">2021-10-28T07:06:31Z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6DDF99CFC870415A8EDACC7FC22C3628</vt:lpwstr>
  </property>
</Properties>
</file>