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jc w:val="left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附件1：</w:t>
      </w:r>
    </w:p>
    <w:p>
      <w:pPr>
        <w:pStyle w:val="3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资格条件及个性化条件一览表</w:t>
      </w:r>
    </w:p>
    <w:tbl>
      <w:tblPr>
        <w:tblStyle w:val="4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802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个性化条件及要求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0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澧县农商银行</w:t>
            </w:r>
          </w:p>
        </w:tc>
        <w:tc>
          <w:tcPr>
            <w:tcW w:w="8029" w:type="dxa"/>
            <w:shd w:val="clear" w:color="auto" w:fill="auto"/>
            <w:noWrap w:val="0"/>
            <w:vAlign w:val="center"/>
          </w:tcPr>
          <w:p>
            <w:pPr>
              <w:tabs>
                <w:tab w:val="left" w:pos="312"/>
              </w:tabs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公招员工1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人。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（1）综合柜员岗1：6人，男性，不限专业，净身高165CM及以上。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（2）综合柜员岗2：6人，女性，不限专业，净身高155CM及以上。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.本人或父母的户籍所在地或经常居住地（以自有产权房产为准）在常德市行政辖区内。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</w:rPr>
              <w:t>新招员工最低服务年限不得低于4年。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C3B4A"/>
    <w:rsid w:val="EFDC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/>
      <w:sz w:val="30"/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2022-12-31T20:02:00Z</dcterms:created>
  <dc:creator>硕</dc:creator>
  <cp:lastModifiedBy>硕</cp:lastModifiedBy>
  <dcterms:modified xsi:type="dcterms:W3CDTF">2022-12-31T20:03:17Z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4A9321EE2DB039A8F024B063DD34150A</vt:lpwstr>
  </property>
</Properties>
</file>